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1-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261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86MS0079-01-2023-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1377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-5</w:t>
      </w:r>
      <w:r>
        <w:rPr>
          <w:rFonts w:ascii="Times New Roman" w:eastAsia="Times New Roman" w:hAnsi="Times New Roman" w:cs="Times New Roman"/>
        </w:rPr>
        <w:t>9</w:t>
      </w:r>
    </w:p>
    <w:p>
      <w:pPr>
        <w:spacing w:before="0" w:after="0"/>
        <w:jc w:val="right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РИГОВОР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ИМЕНЕМ РОССИЙСКОЙ ФЕДЕРАЦИИ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02 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Скоробогатая Т.Л.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секретаре Лёвкиной Л.П., </w:t>
      </w:r>
      <w:r>
        <w:rPr>
          <w:rFonts w:ascii="Times New Roman" w:eastAsia="Times New Roman" w:hAnsi="Times New Roman" w:cs="Times New Roman"/>
          <w:sz w:val="27"/>
          <w:szCs w:val="27"/>
        </w:rPr>
        <w:t>с участием: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сударственн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бвинител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Русских Д.И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защитник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-адвокат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Корневой Л.Е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подсудимо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М.З.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в порядке особого производства материалы уголовного дела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Магомедова Магомеда </w:t>
      </w:r>
      <w:r>
        <w:rPr>
          <w:rFonts w:ascii="Times New Roman" w:eastAsia="Times New Roman" w:hAnsi="Times New Roman" w:cs="Times New Roman"/>
          <w:sz w:val="27"/>
          <w:szCs w:val="27"/>
        </w:rPr>
        <w:t>Зайнутдиновича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4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отношении которо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избрана мера пресечения в виде подписки о невыезде и надлежащем поведении,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бвиняемо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ч.1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головного кодекса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 М.З. совершил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>краж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следующих обстоятельствах.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Магомедов Магомед </w:t>
      </w:r>
      <w:r>
        <w:rPr>
          <w:rFonts w:ascii="Times New Roman" w:eastAsia="Times New Roman" w:hAnsi="Times New Roman" w:cs="Times New Roman"/>
          <w:sz w:val="27"/>
          <w:szCs w:val="27"/>
        </w:rPr>
        <w:t>Зайнутдинович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29.10.2022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период времени с </w:t>
      </w:r>
      <w:r>
        <w:rPr>
          <w:rStyle w:val="cat-Timegrp-31rplc-21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 </w:t>
      </w:r>
      <w:r>
        <w:rPr>
          <w:rStyle w:val="cat-Timegrp-32rplc-22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находясь в </w:t>
      </w:r>
      <w:r>
        <w:rPr>
          <w:rStyle w:val="cat-UserDefinedgrp-43rplc-2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расположенного в </w:t>
      </w:r>
      <w:r>
        <w:rPr>
          <w:rStyle w:val="cat-UserDefinedgrp-44rplc-2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умышленно, тайно, из корыстных побуждений, осознавая неправомерность своих действий, непосредственно направленных на тайное хищение чужого имущества и обращения .в свою пользу, будучи уверенным в том, что его противоправные действия останутся незамеченными, воспользовавшись тем, что за его действиями никто не наблюдает, путём свободного доступа,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вешалок с предметами одежды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тайно похитил товар, принадлежащий </w:t>
      </w:r>
      <w:r>
        <w:rPr>
          <w:rStyle w:val="cat-UserDefinedgrp-45rplc-2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общую сумму 4 415 рублей 00 копеек, а именно: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рюки </w:t>
      </w:r>
      <w:r>
        <w:rPr>
          <w:rFonts w:ascii="Times New Roman" w:eastAsia="Times New Roman" w:hAnsi="Times New Roman" w:cs="Times New Roman"/>
          <w:sz w:val="27"/>
          <w:szCs w:val="27"/>
        </w:rPr>
        <w:t>Карра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мужские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чёрного цвета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размер 44-46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артикул 116073-99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количестве 1 единицы</w:t>
      </w:r>
      <w:r>
        <w:rPr>
          <w:rFonts w:ascii="Times New Roman" w:eastAsia="Times New Roman" w:hAnsi="Times New Roman" w:cs="Times New Roman"/>
          <w:sz w:val="27"/>
          <w:szCs w:val="27"/>
        </w:rPr>
        <w:t>, стоимостью 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332 рубля 50 копеек;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утболка </w:t>
      </w:r>
      <w:r>
        <w:rPr>
          <w:rFonts w:ascii="Times New Roman" w:eastAsia="Times New Roman" w:hAnsi="Times New Roman" w:cs="Times New Roman"/>
          <w:sz w:val="27"/>
          <w:szCs w:val="27"/>
        </w:rPr>
        <w:t>Карра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мужская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белого цвета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размер 48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артикул 116944-00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количестве 1 единицы</w:t>
      </w:r>
      <w:r>
        <w:rPr>
          <w:rFonts w:ascii="Times New Roman" w:eastAsia="Times New Roman" w:hAnsi="Times New Roman" w:cs="Times New Roman"/>
          <w:sz w:val="27"/>
          <w:szCs w:val="27"/>
        </w:rPr>
        <w:t>, стоимостью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082 рубля 50 копеек;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которыми прошёл в примерочную кабинку, расположенную в торговом зале </w:t>
      </w:r>
      <w:r>
        <w:rPr>
          <w:rStyle w:val="cat-UserDefinedgrp-48rplc-3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где удалил с них </w:t>
      </w:r>
      <w:r>
        <w:rPr>
          <w:rFonts w:ascii="Times New Roman" w:eastAsia="Times New Roman" w:hAnsi="Times New Roman" w:cs="Times New Roman"/>
          <w:sz w:val="27"/>
          <w:szCs w:val="27"/>
        </w:rPr>
        <w:t>антикражные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устройства и бирки, после чего надел указанные предметы одежды под одежду, надетую на нём. После чего 29.10.2022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около </w:t>
      </w:r>
      <w:r>
        <w:rPr>
          <w:rStyle w:val="cat-Timegrp-32rplc-37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Магомедов М.З. прошёл кассовую зону торгового зала </w:t>
      </w:r>
      <w:r>
        <w:rPr>
          <w:rStyle w:val="cat-UserDefinedgrp-46rplc-3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без оплаты стоимости указанных товаров, а затем скрылся с места совершения преступления и распорядился похищенным имущест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вом по собственному усмотрению.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результате совершения своих преступных действий Магомедов М.З. причинил </w:t>
      </w:r>
      <w:r>
        <w:rPr>
          <w:rStyle w:val="cat-UserDefinedgrp-47rplc-4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материальный ущерб на сумму 4 415 рублей 00 копеек.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 М.З.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пояснил, что обвинение 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 </w:t>
      </w:r>
      <w:r>
        <w:rPr>
          <w:rFonts w:ascii="Times New Roman" w:eastAsia="Times New Roman" w:hAnsi="Times New Roman" w:cs="Times New Roman"/>
          <w:sz w:val="27"/>
          <w:szCs w:val="27"/>
        </w:rPr>
        <w:t>понятно, он с ним соглас</w:t>
      </w:r>
      <w:r>
        <w:rPr>
          <w:rFonts w:ascii="Times New Roman" w:eastAsia="Times New Roman" w:hAnsi="Times New Roman" w:cs="Times New Roman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sz w:val="27"/>
          <w:szCs w:val="27"/>
        </w:rPr>
        <w:t>, вину в совершении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158 УК РФ, признает полностью и поддерживает свое ходатайство о постановлении приговора без проведения судебного разбирательства, т.е. в особом порядке, ходатайство заявлено добровольно и после консультации с защитником, он осознает характер и последствия заявленного ходатайства о постановлении приговора без проведения судебного разбирательства.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Защитник в судебном заседании поддержал ходатайство подсудимо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рассмотрении уголовного дела в порядке особого производства.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Государственный обвинитель согласен на рассмотрение уголовного дела в порядке особого судебного разбирательства.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Представитель п</w:t>
      </w:r>
      <w:r>
        <w:rPr>
          <w:rFonts w:ascii="Times New Roman" w:eastAsia="Times New Roman" w:hAnsi="Times New Roman" w:cs="Times New Roman"/>
          <w:sz w:val="27"/>
          <w:szCs w:val="27"/>
        </w:rPr>
        <w:t>отерпевш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извещенный надлежащим образом о дате, времени и месте рассмотрения дела, в суд не явился.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телефонограмме просит рассмотреть уголовное дело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М.З.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без его участия, выразил свое согласие на рассмотрение уголовного дела в порядке особого судебного разбирательства.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Выслушав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защитника, государственного обвинителя, суд приходит к следующему.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Преступление, в совершении которого обвиняется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 М.З.</w:t>
      </w:r>
      <w:r>
        <w:rPr>
          <w:rFonts w:ascii="Times New Roman" w:eastAsia="Times New Roman" w:hAnsi="Times New Roman" w:cs="Times New Roman"/>
          <w:sz w:val="27"/>
          <w:szCs w:val="27"/>
        </w:rPr>
        <w:t>, относится к категории преступлений небольшой тяжести за которое Уголовным кодексом, предусмотрено наказание, не превышающее трёх лет лишения свободы.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Обвинение, с которым соглас</w:t>
      </w:r>
      <w:r>
        <w:rPr>
          <w:rFonts w:ascii="Times New Roman" w:eastAsia="Times New Roman" w:hAnsi="Times New Roman" w:cs="Times New Roman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>, обосновано, подтверждается собранными по делу доказательствами, полученными в ходе дознания и указанными в обвинительном акте,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 М.З.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понимает существо предъявленного е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обвинения и соглашается с ним в полном объеме; он своевременно, добровольно и в присутствии защитника заявил ходатайство об особом порядке, осознает характер и последствия заявленного </w:t>
      </w:r>
      <w:r>
        <w:rPr>
          <w:rFonts w:ascii="Times New Roman" w:eastAsia="Times New Roman" w:hAnsi="Times New Roman" w:cs="Times New Roman"/>
          <w:sz w:val="27"/>
          <w:szCs w:val="27"/>
        </w:rPr>
        <w:t>им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ходатайства; у государственного обвинителя,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7"/>
          <w:szCs w:val="27"/>
        </w:rPr>
        <w:t>потерпевшего, не имеется возражений против рас</w:t>
      </w:r>
      <w:r>
        <w:rPr>
          <w:rFonts w:ascii="Times New Roman" w:eastAsia="Times New Roman" w:hAnsi="Times New Roman" w:cs="Times New Roman"/>
          <w:sz w:val="27"/>
          <w:szCs w:val="27"/>
        </w:rPr>
        <w:t>смотрения дела в особом порядке.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Удостоверившись, что все условия, предусмотренные ст. 314-316 УПК РФ, для применения особого порядка принятия судебного решения по уголовному делу соблюдены, суд постановляет приговор в соответствии с положениями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гл. 40 УПК РФ, то есть без проведения судебного разбирательства в общем порядке, не проводя исследование и оценку собранных по делу доказательств.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приходит к выводу о том, что имело место деяни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, в совершении котор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обвиняется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 М.З.</w:t>
      </w:r>
      <w:r>
        <w:rPr>
          <w:rFonts w:ascii="Times New Roman" w:eastAsia="Times New Roman" w:hAnsi="Times New Roman" w:cs="Times New Roman"/>
          <w:sz w:val="27"/>
          <w:szCs w:val="27"/>
        </w:rPr>
        <w:t>, эт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деяни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подсудим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он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предусмотрен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УК РФ;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 М.З.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винов</w:t>
      </w:r>
      <w:r>
        <w:rPr>
          <w:rFonts w:ascii="Times New Roman" w:eastAsia="Times New Roman" w:hAnsi="Times New Roman" w:cs="Times New Roman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158 УК РФ, что подтверждается собранными по делу доказательствами и подлежит уголовному наказанию.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 М.З.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судом квалифицируются по ч.1 ст.158 УК РФ – кража, то есть тайное хищение чужого имущества.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3 ст. 60 УК РФ при определении вида и размера наказания, суд учитывает характер и степень тяжести совершенного подсудимым деяния, а также данные о личности, влияние назначенного наказания на его исправление и на условие жизни его семьи, а также смягчающие и отягчающие ответственность обстоятельства.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Магомедов М.З.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, котор</w:t>
      </w:r>
      <w:r>
        <w:rPr>
          <w:rFonts w:ascii="Times New Roman" w:eastAsia="Times New Roman" w:hAnsi="Times New Roman" w:cs="Times New Roman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относ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тся к категории преступлений небольшой тяжести, при этом имел прямой умысел на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совершение,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совершен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против собственности.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Магомедов М.З.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имеет </w:t>
      </w:r>
      <w:r>
        <w:rPr>
          <w:rFonts w:ascii="Times New Roman" w:eastAsia="Times New Roman" w:hAnsi="Times New Roman" w:cs="Times New Roman"/>
          <w:sz w:val="27"/>
          <w:szCs w:val="27"/>
        </w:rPr>
        <w:t>постоянную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регистрацию на территории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оссийской Федерации,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характеризуется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месту жительства </w:t>
      </w:r>
      <w:r>
        <w:rPr>
          <w:rFonts w:ascii="Times New Roman" w:eastAsia="Times New Roman" w:hAnsi="Times New Roman" w:cs="Times New Roman"/>
          <w:sz w:val="27"/>
          <w:szCs w:val="27"/>
        </w:rPr>
        <w:t>положительно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по месту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предыдущей </w:t>
      </w:r>
      <w:r>
        <w:rPr>
          <w:rFonts w:ascii="Times New Roman" w:eastAsia="Times New Roman" w:hAnsi="Times New Roman" w:cs="Times New Roman"/>
          <w:sz w:val="27"/>
          <w:szCs w:val="27"/>
        </w:rPr>
        <w:t>работы характеризуется положительно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состоит на учетах </w:t>
      </w:r>
      <w:r>
        <w:rPr>
          <w:rFonts w:ascii="Times New Roman" w:eastAsia="Times New Roman" w:hAnsi="Times New Roman" w:cs="Times New Roman"/>
          <w:sz w:val="27"/>
          <w:szCs w:val="27"/>
        </w:rPr>
        <w:t>у врача-психиатра и психиатра-нарколога</w:t>
      </w:r>
      <w:r>
        <w:rPr>
          <w:rFonts w:ascii="Times New Roman" w:eastAsia="Times New Roman" w:hAnsi="Times New Roman" w:cs="Times New Roman"/>
          <w:sz w:val="27"/>
          <w:szCs w:val="27"/>
        </w:rPr>
        <w:t>, ранее не судим, вину признал, раскаял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ся, </w:t>
      </w:r>
      <w:r>
        <w:rPr>
          <w:rFonts w:ascii="Times New Roman" w:eastAsia="Times New Roman" w:hAnsi="Times New Roman" w:cs="Times New Roman"/>
          <w:sz w:val="27"/>
          <w:szCs w:val="27"/>
        </w:rPr>
        <w:t>зарабатывает подработками, имеет на иждивении ребёнка, проживает в неофициальном браке.</w:t>
      </w:r>
    </w:p>
    <w:p>
      <w:pPr>
        <w:widowControl w:val="0"/>
        <w:spacing w:before="2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признаёт обстоятельством, смягчающим наказание подсудимого, в соответствии с п. «г» ч. 1 ст. 61 УК РФ, наличие на иждивении </w:t>
      </w:r>
      <w:r>
        <w:rPr>
          <w:rFonts w:ascii="Times New Roman" w:eastAsia="Times New Roman" w:hAnsi="Times New Roman" w:cs="Times New Roman"/>
          <w:sz w:val="27"/>
          <w:szCs w:val="27"/>
        </w:rPr>
        <w:t>малолетнего ребёнка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2 статьи 61 УК РФ, суд признает смягчающими обстоятельствами раскаяние в содеянном.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учитывает в качестве обстоятельств, смягчающих наказание, признание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вины, поскольку уголовное дело в отношении не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было рассмотрено судом по правилам, предусмотренным главой 40 УПК РФ, в особом порядке принятия судебного решения при согласии обвиняемо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предъявленным е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обвинением, что предполагает признание вины.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Отягчающих наказание обстоятельств, предусмотренных ст. 63 УК РФ, судом не установлено.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2 ст. 43 УК РФ наказание применяется в целях восстановления социальной справедливости, исправления осужденного и предупреждения совершения новых преступлений.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Учитывая изложенные обстоятельства, данные о личности подсудимо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,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имущественное положение, влияние уголовного наказания на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исправление, всех обстоятельств дела, суд приходит к выводу о возможности назначения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Магомедову М.З.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наказания в виде </w:t>
      </w:r>
      <w:r>
        <w:rPr>
          <w:rFonts w:ascii="Times New Roman" w:eastAsia="Times New Roman" w:hAnsi="Times New Roman" w:cs="Times New Roman"/>
          <w:sz w:val="27"/>
          <w:szCs w:val="27"/>
        </w:rPr>
        <w:t>штрафа</w:t>
      </w:r>
      <w:r>
        <w:rPr>
          <w:rFonts w:ascii="Times New Roman" w:eastAsia="Times New Roman" w:hAnsi="Times New Roman" w:cs="Times New Roman"/>
          <w:sz w:val="27"/>
          <w:szCs w:val="27"/>
        </w:rPr>
        <w:t>, поскольку указанный вид наказания является адекватной и справедливой мерой ответственности за совершенное преступление.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 наличие исключительных обстоятельств, связанных с целями и мотивами преступления, личностью виновно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, существенно уменьшающих общественную опасность совершенного преступления, и как следствие этого наличие возможности применения к подсудимому ст.64 УК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Принимая во внимание, что совершенное преступление относится к категории небольшой тяжести, оснований для изменения катег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ории преступления в порядке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ст.15 УК РФ не имеется.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 не учитывает положения частей 1 и 5 статьи 62 УК РФ, поскольку не назначает наиболее строгий вид наказания, предусмотренный санкцией части 1 статьи 158 УК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Вещественное доказательство: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брюки </w:t>
      </w:r>
      <w:r>
        <w:rPr>
          <w:rFonts w:ascii="Times New Roman" w:eastAsia="Times New Roman" w:hAnsi="Times New Roman" w:cs="Times New Roman"/>
          <w:sz w:val="27"/>
          <w:szCs w:val="27"/>
        </w:rPr>
        <w:t>Карра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мужские, чёрного цвета, размер 44-46, артикул 116073-99, в количестве 1 единицы, футболка </w:t>
      </w:r>
      <w:r>
        <w:rPr>
          <w:rFonts w:ascii="Times New Roman" w:eastAsia="Times New Roman" w:hAnsi="Times New Roman" w:cs="Times New Roman"/>
          <w:sz w:val="27"/>
          <w:szCs w:val="27"/>
        </w:rPr>
        <w:t>Карра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мужская, белого цвета, размер 48, артикул 11</w:t>
      </w:r>
      <w:r>
        <w:rPr>
          <w:rFonts w:ascii="Times New Roman" w:eastAsia="Times New Roman" w:hAnsi="Times New Roman" w:cs="Times New Roman"/>
          <w:sz w:val="27"/>
          <w:szCs w:val="27"/>
        </w:rPr>
        <w:t>6944-00, в количестве 1 единицы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– оставить в распоряжении законного владельца </w:t>
      </w:r>
      <w:r>
        <w:rPr>
          <w:rStyle w:val="cat-UserDefinedgrp-49rplc-5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widowControl w:val="0"/>
        <w:spacing w:before="2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 делу представителем потерпевшего </w:t>
      </w:r>
      <w:r>
        <w:rPr>
          <w:rStyle w:val="cat-UserDefinedgrp-47rplc-6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Магомедову М.З.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предъявлен гражданский иск на сумму </w:t>
      </w:r>
      <w:r>
        <w:rPr>
          <w:rFonts w:ascii="Times New Roman" w:eastAsia="Times New Roman" w:hAnsi="Times New Roman" w:cs="Times New Roman"/>
          <w:sz w:val="27"/>
          <w:szCs w:val="27"/>
        </w:rPr>
        <w:t>5298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00 копеек в качестве возмещения материального ущерба, причинённого преступлением.</w:t>
      </w:r>
    </w:p>
    <w:p>
      <w:pPr>
        <w:widowControl w:val="0"/>
        <w:spacing w:before="2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материалам дела представител</w:t>
      </w:r>
      <w:r>
        <w:rPr>
          <w:rFonts w:ascii="Times New Roman" w:eastAsia="Times New Roman" w:hAnsi="Times New Roman" w:cs="Times New Roman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потерпевш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(граждански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ист</w:t>
      </w:r>
      <w:r>
        <w:rPr>
          <w:rFonts w:ascii="Times New Roman" w:eastAsia="Times New Roman" w:hAnsi="Times New Roman" w:cs="Times New Roman"/>
          <w:sz w:val="27"/>
          <w:szCs w:val="27"/>
        </w:rPr>
        <w:t>ец</w:t>
      </w:r>
      <w:r>
        <w:rPr>
          <w:rFonts w:ascii="Times New Roman" w:eastAsia="Times New Roman" w:hAnsi="Times New Roman" w:cs="Times New Roman"/>
          <w:sz w:val="27"/>
          <w:szCs w:val="27"/>
        </w:rPr>
        <w:t>) на исковых требованиях настаивают в полном объёме.</w:t>
      </w:r>
    </w:p>
    <w:p>
      <w:pPr>
        <w:widowControl w:val="0"/>
        <w:spacing w:before="2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Подсудимый (гражданский ответчик)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 М.З.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судебном заседании гражданский иск признал в полном объёме, пояснил, что ущерб им не возмещён. Кроме того, не оспаривал ни факт причинения вреда гражданскому истцу, ни размер вреда, а также не доказал, что вред гражданскому истцу причинён не по вине гражданского ответчика.</w:t>
      </w:r>
    </w:p>
    <w:p>
      <w:pPr>
        <w:widowControl w:val="0"/>
        <w:spacing w:before="2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ст. 1064 ГК РФ вред, причинённый личности или имуществу гражданина, а также вред, причинённый имуществу юридического лица, подлежит возмещению в полном объёме лицом, причинившим вред.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 суд приходит к выводу, что гражданский иск </w:t>
      </w:r>
      <w:r>
        <w:rPr>
          <w:rStyle w:val="cat-UserDefinedgrp-47rplc-6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подлежит удовлетворению частично на сумму ущерба </w:t>
      </w:r>
      <w:r>
        <w:rPr>
          <w:rFonts w:ascii="Times New Roman" w:eastAsia="Times New Roman" w:hAnsi="Times New Roman" w:cs="Times New Roman"/>
          <w:sz w:val="27"/>
          <w:szCs w:val="27"/>
        </w:rPr>
        <w:t>в размере 4415 рублей, так как данный объём ущерба был вменён Магомедову М.З. обвинительным актом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ущерб определен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закупочной цене,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также </w:t>
      </w:r>
      <w:r>
        <w:rPr>
          <w:rFonts w:ascii="Times New Roman" w:eastAsia="Times New Roman" w:hAnsi="Times New Roman" w:cs="Times New Roman"/>
          <w:sz w:val="27"/>
          <w:szCs w:val="27"/>
        </w:rPr>
        <w:t>поскольку материалами уголовного дела подтверждается причинение виновными действиями подсудимого материального ущерба потерпевшему и на момент рассмотрения уголовного дела материальны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ущерб не возмещён.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Процессуальные издержки разрешены отдельным постановлением.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316,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317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sz w:val="27"/>
          <w:szCs w:val="27"/>
        </w:rPr>
        <w:t>головно-процессуального кодекса Российской Федерации,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РИГОВОРИЛ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Магомедова Магомеда </w:t>
      </w:r>
      <w:r>
        <w:rPr>
          <w:rFonts w:ascii="Times New Roman" w:eastAsia="Times New Roman" w:hAnsi="Times New Roman" w:cs="Times New Roman"/>
          <w:sz w:val="27"/>
          <w:szCs w:val="27"/>
        </w:rPr>
        <w:t>Зайнутдиновича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виновным в совершении преступления, предусмотренного ч.1 ст.158 УК РФ, и назначить ему нак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азание в виде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000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Реквизиты для уплаты штрафа: Получатель: УФК по ХМАО-Югре (УМВД России по ХМАО-Югре); ИНН: 8601010390; КПП: 860101001;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чет: </w:t>
      </w:r>
      <w:r>
        <w:rPr>
          <w:rFonts w:ascii="Times New Roman" w:eastAsia="Times New Roman" w:hAnsi="Times New Roman" w:cs="Times New Roman"/>
          <w:sz w:val="27"/>
          <w:szCs w:val="27"/>
        </w:rPr>
        <w:t>40102810245370000007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Банк: РКЦ Ханты-Мансийск г. Ханты-Мансийск; БИК </w:t>
      </w:r>
      <w:r>
        <w:rPr>
          <w:rFonts w:ascii="Times New Roman" w:eastAsia="Times New Roman" w:hAnsi="Times New Roman" w:cs="Times New Roman"/>
          <w:sz w:val="27"/>
          <w:szCs w:val="27"/>
        </w:rPr>
        <w:t>007162163</w:t>
      </w:r>
      <w:r>
        <w:rPr>
          <w:rFonts w:ascii="Times New Roman" w:eastAsia="Times New Roman" w:hAnsi="Times New Roman" w:cs="Times New Roman"/>
          <w:sz w:val="27"/>
          <w:szCs w:val="27"/>
        </w:rPr>
        <w:t>; Код ОКТМО: 7187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000; КБК </w:t>
      </w:r>
      <w:r>
        <w:rPr>
          <w:rFonts w:ascii="Times New Roman" w:eastAsia="Times New Roman" w:hAnsi="Times New Roman" w:cs="Times New Roman"/>
          <w:sz w:val="27"/>
          <w:szCs w:val="27"/>
        </w:rPr>
        <w:t>18811603121010000140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УИН </w:t>
      </w:r>
      <w:r>
        <w:rPr>
          <w:rFonts w:ascii="Times New Roman" w:eastAsia="Times New Roman" w:hAnsi="Times New Roman" w:cs="Times New Roman"/>
          <w:sz w:val="27"/>
          <w:szCs w:val="27"/>
        </w:rPr>
        <w:t>18858622110320158003</w:t>
      </w:r>
      <w:r>
        <w:rPr>
          <w:rFonts w:ascii="Times New Roman" w:eastAsia="Times New Roman" w:hAnsi="Times New Roman" w:cs="Times New Roman"/>
          <w:sz w:val="27"/>
          <w:szCs w:val="27"/>
        </w:rPr>
        <w:t>; Назначение платежа: оплата уголовного штрафа.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Меру пресечения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Магомедову М.З.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вступлению приговора в законную силу в виде подписки о невыезде и надлежащем поведении – отменить.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Вещественное доказательство: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брюки </w:t>
      </w:r>
      <w:r>
        <w:rPr>
          <w:rFonts w:ascii="Times New Roman" w:eastAsia="Times New Roman" w:hAnsi="Times New Roman" w:cs="Times New Roman"/>
          <w:sz w:val="27"/>
          <w:szCs w:val="27"/>
        </w:rPr>
        <w:t>Карра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мужские, чёрного цвета, размер 44-46, артикул 116073-99, в количестве 1 единицы, футболка </w:t>
      </w:r>
      <w:r>
        <w:rPr>
          <w:rFonts w:ascii="Times New Roman" w:eastAsia="Times New Roman" w:hAnsi="Times New Roman" w:cs="Times New Roman"/>
          <w:sz w:val="27"/>
          <w:szCs w:val="27"/>
        </w:rPr>
        <w:t>Карра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мужская, белого цвета, размер 48, артикул 116944-00, в количестве 1 единицы – оставить в распоряжении законного владельца </w:t>
      </w:r>
      <w:r>
        <w:rPr>
          <w:rStyle w:val="cat-UserDefinedgrp-49rplc-80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Исковые требования </w:t>
      </w:r>
      <w:r>
        <w:rPr>
          <w:rStyle w:val="cat-UserDefinedgrp-47rplc-8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Магомедову Магомеду </w:t>
      </w:r>
      <w:r>
        <w:rPr>
          <w:rFonts w:ascii="Times New Roman" w:eastAsia="Times New Roman" w:hAnsi="Times New Roman" w:cs="Times New Roman"/>
          <w:sz w:val="27"/>
          <w:szCs w:val="27"/>
        </w:rPr>
        <w:t>Зайнутдиновичу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взыскании материального ущерба, причинённого преступлением от </w:t>
      </w:r>
      <w:r>
        <w:rPr>
          <w:rFonts w:ascii="Times New Roman" w:eastAsia="Times New Roman" w:hAnsi="Times New Roman" w:cs="Times New Roman"/>
          <w:sz w:val="27"/>
          <w:szCs w:val="27"/>
        </w:rPr>
        <w:t>29.10.2022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– удовлетворить частично.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Магомедова Магомеда </w:t>
      </w:r>
      <w:r>
        <w:rPr>
          <w:rFonts w:ascii="Times New Roman" w:eastAsia="Times New Roman" w:hAnsi="Times New Roman" w:cs="Times New Roman"/>
          <w:sz w:val="27"/>
          <w:szCs w:val="27"/>
        </w:rPr>
        <w:t>Зайнутдиновича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пользу </w:t>
      </w:r>
      <w:r>
        <w:rPr>
          <w:rStyle w:val="cat-UserDefinedgrp-47rplc-8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денежные средства в размере 4415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копеек в качестве возмещения материального ущерба, причинённого преступлением от </w:t>
      </w:r>
      <w:r>
        <w:rPr>
          <w:rFonts w:ascii="Times New Roman" w:eastAsia="Times New Roman" w:hAnsi="Times New Roman" w:cs="Times New Roman"/>
          <w:sz w:val="27"/>
          <w:szCs w:val="27"/>
        </w:rPr>
        <w:t>29.10.2022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Приговор может быть обжалован в апелляционном порядке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Ханты-Мансийского автономного округа – Югры в течение пятнадцати суток со дня его провозглашения, а осужденным, содержащимся под стражей, - в тот же срок со дня вручения ему копии приговора, через мирового судью судебного участка № 15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Югры, с соблюдением требований ст. 317 УПК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апелляционного обжалования приговора осужденный вправе ходатайствовать о своем участии в рассмотрении уголовного дела судом апелляционной инстанции.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389.6 УПК РФ желание принять непосредственное участие в рассмотрении дела судом апелляционной инстанции, равно как и отсутствие такового, а также свое отношение к участию защитника, либо отказ от защитника при рассмотрении дела судом апелляционной инстанции должны быть выражены осужденным в апелляционной жалобе, или отдельном заявлении.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</w:t>
      </w:r>
      <w:r>
        <w:rPr>
          <w:rFonts w:ascii="Times New Roman" w:eastAsia="Times New Roman" w:hAnsi="Times New Roman" w:cs="Times New Roman"/>
          <w:sz w:val="27"/>
          <w:szCs w:val="27"/>
        </w:rPr>
        <w:t>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Т.Л.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Скоробогатая</w:t>
      </w:r>
    </w:p>
    <w:p>
      <w:pPr>
        <w:spacing w:before="0" w:after="0"/>
        <w:jc w:val="both"/>
      </w:pPr>
      <w:r>
        <w:rPr>
          <w:rStyle w:val="cat-UserDefinedgrp-50rplc-93"/>
          <w:rFonts w:ascii="Times New Roman" w:eastAsia="Times New Roman" w:hAnsi="Times New Roman" w:cs="Times New Roman"/>
        </w:rPr>
        <w:t>...</w:t>
      </w:r>
    </w:p>
    <w:p>
      <w:pPr>
        <w:spacing w:before="0" w:after="0" w:line="240" w:lineRule="atLeast"/>
        <w:jc w:val="both"/>
      </w:pPr>
    </w:p>
    <w:p>
      <w:pPr>
        <w:spacing w:before="0" w:after="0" w:line="240" w:lineRule="atLeast"/>
        <w:jc w:val="both"/>
      </w:pPr>
    </w:p>
    <w:sectPr>
      <w:foot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5891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2rplc-13">
    <w:name w:val="cat-UserDefined grp-42 rplc-13"/>
    <w:basedOn w:val="DefaultParagraphFont"/>
  </w:style>
  <w:style w:type="character" w:customStyle="1" w:styleId="cat-Timegrp-31rplc-21">
    <w:name w:val="cat-Time grp-31 rplc-21"/>
    <w:basedOn w:val="DefaultParagraphFont"/>
  </w:style>
  <w:style w:type="character" w:customStyle="1" w:styleId="cat-Timegrp-32rplc-22">
    <w:name w:val="cat-Time grp-32 rplc-22"/>
    <w:basedOn w:val="DefaultParagraphFont"/>
  </w:style>
  <w:style w:type="character" w:customStyle="1" w:styleId="cat-UserDefinedgrp-43rplc-23">
    <w:name w:val="cat-UserDefined grp-43 rplc-23"/>
    <w:basedOn w:val="DefaultParagraphFont"/>
  </w:style>
  <w:style w:type="character" w:customStyle="1" w:styleId="cat-UserDefinedgrp-44rplc-24">
    <w:name w:val="cat-UserDefined grp-44 rplc-24"/>
    <w:basedOn w:val="DefaultParagraphFont"/>
  </w:style>
  <w:style w:type="character" w:customStyle="1" w:styleId="cat-UserDefinedgrp-45rplc-29">
    <w:name w:val="cat-UserDefined grp-45 rplc-29"/>
    <w:basedOn w:val="DefaultParagraphFont"/>
  </w:style>
  <w:style w:type="character" w:customStyle="1" w:styleId="cat-UserDefinedgrp-48rplc-35">
    <w:name w:val="cat-UserDefined grp-48 rplc-35"/>
    <w:basedOn w:val="DefaultParagraphFont"/>
  </w:style>
  <w:style w:type="character" w:customStyle="1" w:styleId="cat-Timegrp-32rplc-37">
    <w:name w:val="cat-Time grp-32 rplc-37"/>
    <w:basedOn w:val="DefaultParagraphFont"/>
  </w:style>
  <w:style w:type="character" w:customStyle="1" w:styleId="cat-UserDefinedgrp-46rplc-39">
    <w:name w:val="cat-UserDefined grp-46 rplc-39"/>
    <w:basedOn w:val="DefaultParagraphFont"/>
  </w:style>
  <w:style w:type="character" w:customStyle="1" w:styleId="cat-UserDefinedgrp-47rplc-41">
    <w:name w:val="cat-UserDefined grp-47 rplc-41"/>
    <w:basedOn w:val="DefaultParagraphFont"/>
  </w:style>
  <w:style w:type="character" w:customStyle="1" w:styleId="cat-UserDefinedgrp-49rplc-59">
    <w:name w:val="cat-UserDefined grp-49 rplc-59"/>
    <w:basedOn w:val="DefaultParagraphFont"/>
  </w:style>
  <w:style w:type="character" w:customStyle="1" w:styleId="cat-UserDefinedgrp-47rplc-61">
    <w:name w:val="cat-UserDefined grp-47 rplc-61"/>
    <w:basedOn w:val="DefaultParagraphFont"/>
  </w:style>
  <w:style w:type="character" w:customStyle="1" w:styleId="cat-UserDefinedgrp-47rplc-65">
    <w:name w:val="cat-UserDefined grp-47 rplc-65"/>
    <w:basedOn w:val="DefaultParagraphFont"/>
  </w:style>
  <w:style w:type="character" w:customStyle="1" w:styleId="cat-UserDefinedgrp-49rplc-80">
    <w:name w:val="cat-UserDefined grp-49 rplc-80"/>
    <w:basedOn w:val="DefaultParagraphFont"/>
  </w:style>
  <w:style w:type="character" w:customStyle="1" w:styleId="cat-UserDefinedgrp-47rplc-81">
    <w:name w:val="cat-UserDefined grp-47 rplc-81"/>
    <w:basedOn w:val="DefaultParagraphFont"/>
  </w:style>
  <w:style w:type="character" w:customStyle="1" w:styleId="cat-UserDefinedgrp-47rplc-86">
    <w:name w:val="cat-UserDefined grp-47 rplc-86"/>
    <w:basedOn w:val="DefaultParagraphFont"/>
  </w:style>
  <w:style w:type="character" w:customStyle="1" w:styleId="cat-UserDefinedgrp-50rplc-93">
    <w:name w:val="cat-UserDefined grp-50 rplc-93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8ED1-1D29-4359-97C3-96A00E9C9F8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